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класс. Четверг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9 апреля</w:t>
      </w:r>
    </w:p>
    <w:tbl>
      <w:tblPr>
        <w:tblStyle w:val="Table1"/>
        <w:tblW w:w="9750.0" w:type="dxa"/>
        <w:jc w:val="left"/>
        <w:tblInd w:w="-1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50"/>
        <w:tblGridChange w:id="0">
          <w:tblGrid>
            <w:gridCol w:w="9750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 «Наука и искусство» 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Фотография. Дагерротип. Позитивная и негативная фотография.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Ознакомиться с материалом по Интернету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Тема: Строение атомного ядра.</w:t>
            </w:r>
          </w:p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Решить задания варианта 23 из ФИПИ №19</w:t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Отправить: Электронная почта учителя  </w:t>
            </w:r>
            <w:hyperlink r:id="rId6">
              <w:r w:rsidDel="00000000" w:rsidR="00000000" w:rsidRPr="00000000">
                <w:rPr>
                  <w:b w:val="1"/>
                  <w:color w:val="1155cc"/>
                  <w:sz w:val="23"/>
                  <w:szCs w:val="23"/>
                  <w:u w:val="single"/>
                  <w:rtl w:val="0"/>
                </w:rPr>
                <w:t xml:space="preserve">rakhmatullin 59@mail.ru</w:t>
              </w:r>
            </w:hyperlink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Русский язык. Онлайн урок. Время 11.00-11.20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Пунктуация в разных типах сложных предложений. Совершенствование пунктуационных умений и навыков. Урок пройдет на ZOOM в указанное время. При себе иметь тетрадь.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Обществознание. Онлайн урок.  Время 10.00-10.20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rtl w:val="0"/>
              </w:rPr>
              <w:t xml:space="preserve">Сущность государства. Организация государства.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Урок пройдет на ZOOM в указанное время. При себе иметь учебник и тетрадь.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Биология. Онлайн урок. Время 9.00-9.30 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Влияние человека на экосистемы. Эволюция биосферы.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12">
            <w:pPr>
              <w:shd w:fill="ffffff" w:val="clear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Урок 11</w:t>
            </w:r>
          </w:p>
          <w:p w:rsidR="00000000" w:rsidDel="00000000" w:rsidP="00000000" w:rsidRDefault="00000000" w:rsidRPr="00000000" w14:paraId="00000013">
            <w:pPr>
              <w:shd w:fill="ffffff" w:val="clear"/>
              <w:spacing w:after="0" w:line="276" w:lineRule="auto"/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7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https://resh.edu.ru/subject/lesson/5630/start/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after="0" w:afterAutospacing="0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Выполнить тренировочные задания или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Ответить на вопросы после пар., выполнить задание на стр. 339.§87,92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Отправить учителю по эл.почте</w:t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 «Решение задач» Продолжить работу по теме “решение тригонометрических уравнений”. Сайт решу ЕГЭ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rakhmatullin_59@mail.ru" TargetMode="External"/><Relationship Id="rId7" Type="http://schemas.openxmlformats.org/officeDocument/2006/relationships/hyperlink" Target="https://resh.edu.ru/subject/lesson/5630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